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Ростехнадзора от 12.05.2025 N 160</w:t>
              <w:br/>
              <w:t xml:space="preserve">"О внесении изменений в Регламент Федеральной службы по экологическому, технологическому и атомному надзору, утвержденный приказом Федеральной службы по экологическому, технологическому и атомному надзору от 1 июня 2011 г. N 271"</w:t>
              <w:br/>
              <w:t xml:space="preserve">(Зарегистрировано в Минюсте России 17.06.2025 N 82631)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17 июня 2025 г. N 82631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ЭКОЛОГИЧЕСКОМУ, ТЕХНОЛОГИЧЕСКОМУ</w:t>
      </w:r>
    </w:p>
    <w:p>
      <w:pPr>
        <w:pStyle w:val="2"/>
        <w:jc w:val="center"/>
      </w:pPr>
      <w:r>
        <w:rPr>
          <w:sz w:val="24"/>
        </w:rPr>
        <w:t xml:space="preserve">И АТОМНОМУ НАДЗОРУ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12 мая 2025 г. N 160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ВНЕСЕНИИ ИЗМЕНЕНИЙ</w:t>
      </w:r>
    </w:p>
    <w:p>
      <w:pPr>
        <w:pStyle w:val="2"/>
        <w:jc w:val="center"/>
      </w:pPr>
      <w:r>
        <w:rPr>
          <w:sz w:val="24"/>
        </w:rPr>
        <w:t xml:space="preserve">В РЕГЛАМЕНТ ФЕДЕРАЛЬНОЙ СЛУЖБЫ ПО ЭКОЛОГИЧЕСКОМУ,</w:t>
      </w:r>
    </w:p>
    <w:p>
      <w:pPr>
        <w:pStyle w:val="2"/>
        <w:jc w:val="center"/>
      </w:pPr>
      <w:r>
        <w:rPr>
          <w:sz w:val="24"/>
        </w:rPr>
        <w:t xml:space="preserve">ТЕХНОЛОГИЧЕСКОМУ И АТОМНОМУ НАДЗОРУ, УТВЕРЖДЕННЫЙ ПРИКАЗОМ</w:t>
      </w:r>
    </w:p>
    <w:p>
      <w:pPr>
        <w:pStyle w:val="2"/>
        <w:jc w:val="center"/>
      </w:pPr>
      <w:r>
        <w:rPr>
          <w:sz w:val="24"/>
        </w:rPr>
        <w:t xml:space="preserve">ФЕДЕРАЛЬНОЙ СЛУЖБЫ ПО ЭКОЛОГИЧЕСКОМУ, ТЕХНОЛОГИЧЕСКОМУ</w:t>
      </w:r>
    </w:p>
    <w:p>
      <w:pPr>
        <w:pStyle w:val="2"/>
        <w:jc w:val="center"/>
      </w:pPr>
      <w:r>
        <w:rPr>
          <w:sz w:val="24"/>
        </w:rPr>
        <w:t xml:space="preserve">И АТОМНОМУ НАДЗОРУ ОТ 1 ИЮНЯ 2011 Г. N 271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Постановление Правительства РФ от 19.01.2005 N 30 (ред. от 18.11.2024) &quot;О Типовом регламенте взаимодействия федеральных органов исполнительной власти&quot; {КонсультантПлюс}">
        <w:r>
          <w:rPr>
            <w:sz w:val="24"/>
            <w:color w:val="0000ff"/>
          </w:rPr>
          <w:t xml:space="preserve">пунктом 1.2</w:t>
        </w:r>
      </w:hyperlink>
      <w:r>
        <w:rPr>
          <w:sz w:val="24"/>
        </w:rPr>
        <w:t xml:space="preserve"> Типового регламента взаимодействия федеральных органов исполнительной власти, утвержденного постановлением Правительства Российской Федерации от 19 января 2005 г. N 30, </w:t>
      </w:r>
      <w:hyperlink w:history="0" r:id="rId8" w:tooltip="Постановление Правительства РФ от 28.07.2005 N 452 (ред. от 24.03.2025) &quot;О Типовом регламенте внутренней организации федеральных органов исполнительной власти&quot; {КонсультантПлюс}">
        <w:r>
          <w:rPr>
            <w:sz w:val="24"/>
            <w:color w:val="0000ff"/>
          </w:rPr>
          <w:t xml:space="preserve">пунктом 1.2</w:t>
        </w:r>
      </w:hyperlink>
      <w:r>
        <w:rPr>
          <w:sz w:val="24"/>
        </w:rPr>
        <w:t xml:space="preserve"> Типового регламента внутренней организации федеральных органов исполнительной власти, утвержденного постановлением Правительства Российской Федерации от 28 июля 2005 г. N 452, и </w:t>
      </w:r>
      <w:hyperlink w:history="0" r:id="rId9" w:tooltip="Постановление Правительства РФ от 24.03.2025 N 346 &quot;О внесении изменений в постановление Правительства Российской Федерации от 28 июля 2005 г. N 452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24 марта 2025 г. N 346 "О внесении изменений в постановление Правительства Российской Федерации от 28 июля 2005 г. N 452"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внести изменения в </w:t>
      </w:r>
      <w:hyperlink w:history="0" r:id="rId10" w:tooltip="Приказ Ростехнадзора от 01.06.2011 N 271 (ред. от 23.11.2021, с изм. от 13.04.2022) &quot;Об утверждении Регламента Федеральной службы по экологическому, технологическому и атомному надзору&quot; (Зарегистрировано в Минюсте России 07.07.2011 N 21281) ------------ Недействующая редакция {КонсультантПлюс}">
        <w:r>
          <w:rPr>
            <w:sz w:val="24"/>
            <w:color w:val="0000ff"/>
          </w:rPr>
          <w:t xml:space="preserve">Регламент</w:t>
        </w:r>
      </w:hyperlink>
      <w:r>
        <w:rPr>
          <w:sz w:val="24"/>
        </w:rPr>
        <w:t xml:space="preserve"> Федеральной службы по экологическому, технологическому и атомному надзору, утвержденный приказом Федеральной службы по экологическому, технологическому и атомному надзору от 1 июня 2011 г. N 271 (зарегистрирован Министерством юстиции Российской Федерации 7 июля 2011 г., регистрационный N 21281), с изменениями, внесенными приказами Федеральной службы по экологическому, технологическому и атомному надзору от 7 сентября 2012 г. N 508 (зарегистрирован Министерством юстиции Российской Федерации 23 октября 2012 г., регистрационный N 25712), от 18 ноября 2014 г. N 520 (зарегистрирован Министерством юстиции Российской Федерации 15 декабря 2014 г., регистрационный N 35165) и от 15 августа 2017 г. N 315 (зарегистрирован Министерством юстиции Российской Федерации 5 сентября 2017 г., регистрационный N 48078), от 23 ноября 2021 г. N 398 (зарегистрирован Министерством юстиции Российской Федерации 3 марта 2022 г., регистрационный N 67602) и от 13 апреля 2022 г. N 122 (зарегистрирован Министерством юстиции Российской Федерации 23 мая 2022 г., регистрационный N 68555), согласно </w:t>
      </w:r>
      <w:hyperlink w:history="0" w:anchor="P32" w:tooltip="ИЗМЕНЕНИЯ,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 к настоящему приказу.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А.В.ТРЕМБИЦКИЙ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экологическому, технологическому</w:t>
      </w:r>
    </w:p>
    <w:p>
      <w:pPr>
        <w:pStyle w:val="0"/>
        <w:jc w:val="right"/>
      </w:pPr>
      <w:r>
        <w:rPr>
          <w:sz w:val="24"/>
        </w:rPr>
        <w:t xml:space="preserve">и атомному надзору</w:t>
      </w:r>
    </w:p>
    <w:p>
      <w:pPr>
        <w:pStyle w:val="0"/>
        <w:jc w:val="right"/>
      </w:pPr>
      <w:r>
        <w:rPr>
          <w:sz w:val="24"/>
        </w:rPr>
        <w:t xml:space="preserve">от 12 мая 2025 г. N 160</w:t>
      </w:r>
    </w:p>
    <w:p>
      <w:pPr>
        <w:pStyle w:val="0"/>
        <w:jc w:val="center"/>
      </w:pPr>
      <w:r>
        <w:rPr>
          <w:sz w:val="24"/>
        </w:rPr>
      </w:r>
    </w:p>
    <w:bookmarkStart w:id="32" w:name="P32"/>
    <w:bookmarkEnd w:id="32"/>
    <w:p>
      <w:pPr>
        <w:pStyle w:val="2"/>
        <w:jc w:val="center"/>
      </w:pPr>
      <w:r>
        <w:rPr>
          <w:sz w:val="24"/>
        </w:rPr>
        <w:t xml:space="preserve">ИЗМЕНЕНИЯ,</w:t>
      </w:r>
    </w:p>
    <w:p>
      <w:pPr>
        <w:pStyle w:val="2"/>
        <w:jc w:val="center"/>
      </w:pPr>
      <w:r>
        <w:rPr>
          <w:sz w:val="24"/>
        </w:rPr>
        <w:t xml:space="preserve">КОТОРЫЕ ВНОСЯТСЯ В РЕГЛАМЕНТ ФЕДЕРАЛЬНОЙ СЛУЖБЫ</w:t>
      </w:r>
    </w:p>
    <w:p>
      <w:pPr>
        <w:pStyle w:val="2"/>
        <w:jc w:val="center"/>
      </w:pPr>
      <w:r>
        <w:rPr>
          <w:sz w:val="24"/>
        </w:rPr>
        <w:t xml:space="preserve">ПО ЭКОЛОГИЧЕСКОМУ, ТЕХНОЛОГИЧЕСКОМУ И АТОМНОМУ НАДЗОРУ,</w:t>
      </w:r>
    </w:p>
    <w:p>
      <w:pPr>
        <w:pStyle w:val="2"/>
        <w:jc w:val="center"/>
      </w:pPr>
      <w:r>
        <w:rPr>
          <w:sz w:val="24"/>
        </w:rPr>
        <w:t xml:space="preserve">УТВЕРЖДЕННЫЙ ПРИКАЗОМ ФЕДЕРАЛЬНОЙ СЛУЖБЫ ПО ЭКОЛОГИЧЕСКОМУ,</w:t>
      </w:r>
    </w:p>
    <w:p>
      <w:pPr>
        <w:pStyle w:val="2"/>
        <w:jc w:val="center"/>
      </w:pPr>
      <w:r>
        <w:rPr>
          <w:sz w:val="24"/>
        </w:rPr>
        <w:t xml:space="preserve">ТЕХНОЛОГИЧЕСКОМУ И АТОМНОМУ НАДЗОРУ ОТ 1 ИЮНЯ 2011 Г. N 271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</w:t>
      </w:r>
      <w:hyperlink w:history="0" r:id="rId11" w:tooltip="Приказ Ростехнадзора от 01.06.2011 N 271 (ред. от 23.11.2021, с изм. от 13.04.2022) &quot;Об утверждении Регламента Федеральной службы по экологическому, технологическому и атомному надзору&quot; (Зарегистрировано в Минюсте России 07.07.2011 N 21281) ------------ Недействующая редакция {КонсультантПлюс}">
        <w:r>
          <w:rPr>
            <w:sz w:val="24"/>
            <w:color w:val="0000ff"/>
          </w:rPr>
          <w:t xml:space="preserve">пункте 12.1</w:t>
        </w:r>
      </w:hyperlink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</w:t>
      </w:r>
      <w:hyperlink w:history="0" r:id="rId12" w:tooltip="Приказ Ростехнадзора от 01.06.2011 N 271 (ред. от 23.11.2021, с изм. от 13.04.2022) &quot;Об утверждении Регламента Федеральной службы по экологическому, технологическому и атомному надзору&quot; (Зарегистрировано в Минюсте России 07.07.2011 N 21281) ------------ Недействующая редакция {КонсультантПлюс}">
        <w:r>
          <w:rPr>
            <w:sz w:val="24"/>
            <w:color w:val="0000ff"/>
          </w:rPr>
          <w:t xml:space="preserve">абзац первый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"12.1. В Ростехнадзоре подлежат обязательному рассмотрению индивидуальные и коллективные обращения, включая обращения объединений граждан, юридических лиц, заявления и жалобы граждан и организаций (далее - обращения граждан) по вопросам сферы деятельности Ростехнадзора, порядка исполнения государственных функций и оказания государственных услуг, поступающие в письменной форме или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 (далее - единый портал)" &lt;*&gt;, иной информационной системы Ростехнадзора либо официального сайта Ростехнадзора в сети Интернет, обеспечивающих идентификацию и (или) аутентификацию граждан (если иное не установлено Федеральным </w:t>
      </w:r>
      <w:hyperlink w:history="0" r:id="rId13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 мая 2006 г. N 59-ФЗ "О порядке рассмотрения обращений граждан Российской Федерации") или в форме устного обращения к должностному лицу во время личного приема граждан &lt;**&gt;.";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</w:t>
      </w:r>
      <w:hyperlink w:history="0" r:id="rId14" w:tooltip="Приказ Ростехнадзора от 01.06.2011 N 271 (ред. от 23.11.2021, с изм. от 13.04.2022) &quot;Об утверждении Регламента Федеральной службы по экологическому, технологическому и атомному надзору&quot; (Зарегистрировано в Минюсте России 07.07.2011 N 21281) ------------ Недействующая редакция {КонсультантПлюс}">
        <w:r>
          <w:rPr>
            <w:sz w:val="24"/>
            <w:color w:val="0000ff"/>
          </w:rPr>
          <w:t xml:space="preserve">дополнить</w:t>
        </w:r>
      </w:hyperlink>
      <w:r>
        <w:rPr>
          <w:sz w:val="24"/>
        </w:rPr>
        <w:t xml:space="preserve"> сносками "*" и "**" к абзацу первому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"&lt;*&gt; </w:t>
      </w:r>
      <w:hyperlink w:history="0" r:id="rId15" w:tooltip="Постановление Правительства РФ от 24.10.2011 N 861 (ред. от 01.07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&lt;**&gt; </w:t>
      </w:r>
      <w:hyperlink w:history="0" r:id="rId16" w:tooltip="Постановление Правительства РФ от 28.07.2005 N 452 (ред. от 24.03.2025) &quot;О Типовом регламенте внутренней организации федеральных органов исполнительной власти&quot; {КонсультантПлюс}">
        <w:r>
          <w:rPr>
            <w:sz w:val="24"/>
            <w:color w:val="0000ff"/>
          </w:rPr>
          <w:t xml:space="preserve">Пункт 12.1</w:t>
        </w:r>
      </w:hyperlink>
      <w:r>
        <w:rPr>
          <w:sz w:val="24"/>
        </w:rPr>
        <w:t xml:space="preserve"> Типового регламента внутренней организации.".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</w:t>
      </w:r>
      <w:hyperlink w:history="0" r:id="rId17" w:tooltip="Приказ Ростехнадзора от 01.06.2011 N 271 (ред. от 23.11.2021, с изм. от 13.04.2022) &quot;Об утверждении Регламента Федеральной службы по экологическому, технологическому и атомному надзору&quot; (Зарегистрировано в Минюсте России 07.07.2011 N 21281) ------------ Недействующая редакция {КонсультантПлюс}">
        <w:r>
          <w:rPr>
            <w:sz w:val="24"/>
            <w:color w:val="0000ff"/>
          </w:rPr>
          <w:t xml:space="preserve">абзац третий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"При необходимости государственный орган, сенатор Российской Федерации или депутат Государственной Думы, направившие обращение, информируются о результатах его рассмотрения.".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hyperlink w:history="0" r:id="rId18" w:tooltip="Приказ Ростехнадзора от 01.06.2011 N 271 (ред. от 23.11.2021, с изм. от 13.04.2022) &quot;Об утверждении Регламента Федеральной службы по экологическому, технологическому и атомному надзору&quot; (Зарегистрировано в Минюсте России 07.07.2011 N 21281) ------------ Недействующая редакция {КонсультантПлюс}">
        <w:r>
          <w:rPr>
            <w:sz w:val="24"/>
            <w:color w:val="0000ff"/>
          </w:rPr>
          <w:t xml:space="preserve">Абзац первый пункта 12.3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"12.3.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или если в обращении, поступившем в форме электронного документа, не указана фамилия гражданина, направившего обращение, ответ не дается. Если в таком обращении, а также в иных обращениях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</w:t>
      </w:r>
      <w:hyperlink w:history="0" r:id="rId19" w:tooltip="Приказ Ростехнадзора от 01.06.2011 N 271 (ред. от 23.11.2021, с изм. от 13.04.2022) &quot;Об утверждении Регламента Федеральной службы по экологическому, технологическому и атомному надзору&quot; (Зарегистрировано в Минюсте России 07.07.2011 N 21281) ------------ Недействующая редакция {КонсультантПлюс}">
        <w:r>
          <w:rPr>
            <w:sz w:val="24"/>
            <w:color w:val="0000ff"/>
          </w:rPr>
          <w:t xml:space="preserve">Пункт 12.5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"12.5. Обращения граждан считаются разрешенными, если рассмотрены по существу все поставленные в них вопросы, приняты необходимые меры и даны письменные ответы либо ответы в форме электронных документов.".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</w:t>
      </w:r>
      <w:hyperlink w:history="0" r:id="rId20" w:tooltip="Приказ Ростехнадзора от 01.06.2011 N 271 (ред. от 23.11.2021, с изм. от 13.04.2022) &quot;Об утверждении Регламента Федеральной службы по экологическому, технологическому и атомному надзору&quot; (Зарегистрировано в Минюсте России 07.07.2011 N 21281) ------------ Недействующая редакция {КонсультантПлюс}">
        <w:r>
          <w:rPr>
            <w:sz w:val="24"/>
            <w:color w:val="0000ff"/>
          </w:rPr>
          <w:t xml:space="preserve">пункте 12.7</w:t>
        </w:r>
      </w:hyperlink>
      <w:r>
        <w:rPr>
          <w:sz w:val="24"/>
        </w:rPr>
        <w:t xml:space="preserve"> слово "граждан" исключить.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</w:t>
      </w:r>
      <w:hyperlink w:history="0" r:id="rId21" w:tooltip="Приказ Ростехнадзора от 01.06.2011 N 271 (ред. от 23.11.2021, с изм. от 13.04.2022) &quot;Об утверждении Регламента Федеральной службы по экологическому, технологическому и атомному надзору&quot; (Зарегистрировано в Минюсте России 07.07.2011 N 21281) ------------ Недействующая редакция {КонсультантПлюс}">
        <w:r>
          <w:rPr>
            <w:sz w:val="24"/>
            <w:color w:val="0000ff"/>
          </w:rPr>
          <w:t xml:space="preserve">Абзац первый пункта 12.9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"12.9. Для приема обращений граждан в форме электронных документов применяется платформа обратной связи единого портала, иная информационная система Ростехнадзора либо официальный сайт Ростехнадзора в сети Интернет, обеспечивающие идентификацию и (или) аутентификацию граждан.".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</w:t>
      </w:r>
      <w:hyperlink w:history="0" r:id="rId22" w:tooltip="Приказ Ростехнадзора от 01.06.2011 N 271 (ред. от 23.11.2021, с изм. от 13.04.2022) &quot;Об утверждении Регламента Федеральной службы по экологическому, технологическому и атомному надзору&quot; (Зарегистрировано в Минюсте России 07.07.2011 N 21281) ------------ Недействующая редакция {КонсультантПлюс}">
        <w:r>
          <w:rPr>
            <w:sz w:val="24"/>
            <w:color w:val="0000ff"/>
          </w:rPr>
          <w:t xml:space="preserve">Абзац первый пункта 12.10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"12.10. Ответ на обращение в форме электронного документа направляется в форме электронного документа по адресу электронной почты, указанному в обращении, поступившем в Ростехнадзор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Ростехнадзора,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Ростехнадзор или должностному лицу в письменной форме.".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</w:t>
      </w:r>
      <w:hyperlink w:history="0" r:id="rId23" w:tooltip="Приказ Ростехнадзора от 01.06.2011 N 271 (ред. от 23.11.2021, с изм. от 13.04.2022) &quot;Об утверждении Регламента Федеральной службы по экологическому, технологическому и атомному надзору&quot; (Зарегистрировано в Минюсте России 07.07.2011 N 21281) ------------ Недействующая редакция {КонсультантПлюс}">
        <w:r>
          <w:rPr>
            <w:sz w:val="24"/>
            <w:color w:val="0000ff"/>
          </w:rPr>
          <w:t xml:space="preserve">Пункт 12.11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"12.11. Основанием для отказа в рассмотрении обращения в форме электронного документа, помимо оснований, указанных в пункте 12.3 настоящего Регламента, также может являться: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поступление дубликата уже принятого обращения в форме электронного документа;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невозможность рассмотрения обращения без необходимых документов (в отношении обращений, для которых установлен специальный порядок рассмотрения).".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После </w:t>
      </w:r>
      <w:hyperlink w:history="0" r:id="rId24" w:tooltip="Приказ Ростехнадзора от 01.06.2011 N 271 (ред. от 23.11.2021, с изм. от 13.04.2022) &quot;Об утверждении Регламента Федеральной службы по экологическому, технологическому и атомному надзору&quot; (Зарегистрировано в Минюсте России 07.07.2011 N 21281) ------------ Недействующая редакция {КонсультантПлюс}">
        <w:r>
          <w:rPr>
            <w:sz w:val="24"/>
            <w:color w:val="0000ff"/>
          </w:rPr>
          <w:t xml:space="preserve">пункта 12.11</w:t>
        </w:r>
      </w:hyperlink>
      <w:r>
        <w:rPr>
          <w:sz w:val="24"/>
        </w:rPr>
        <w:t xml:space="preserve"> дополнить пунктами 12.12 и 12.13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"12.12. Личный прием граждан в Ростехнадзоре осуществляется руководителем (заместителями руководителя) Ростехнадзора и уполномоченными на то лицами в соответствии с графиком приема граждан в специально оборудованных помещениях с соблюдением мер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Личный прием граждан руководителями (заместителями руководителей) и уполномоченными на то лицами территориальных органов Ростехнадзора осуществляется в соответствии с графиками приема граждан, утвержденными приказами территориальных органов Ростехнадзора.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во время приема граждан решение поставленных вопросов невозможно, то принимается письменное обращение, которое после регистрации направляется на рассмотрение в структурные подразделения Ростехнадзора.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случае, если поставленные гражданином во время приема вопросы не входят в компетенцию Ростехнадзора, ему разъясняется порядок обращения в соответствующие органы государственной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12.13. Порядок использования Ростехнадзором платформы обратной связи единого портала для получения и обработки обращений, направляемых с использованием платформы обратной связи единого портала, и направления ответов на такие обращения определен </w:t>
      </w:r>
      <w:hyperlink w:history="0" r:id="rId25" w:tooltip="Постановление Правительства РФ от 27.12.2023 N 2334 &quot;Об утверждении Правил использования федеральной государственной информационной системы &quot;Единый портал государственных и муниципальных услуг (функций)&quot;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27 декабря 2023 г. N 2334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</w:t>
      </w:r>
      <w:hyperlink w:history="0" r:id="rId26" w:tooltip="Приказ Ростехнадзора от 01.06.2011 N 271 (ред. от 23.11.2021, с изм. от 13.04.2022) &quot;Об утверждении Регламента Федеральной службы по экологическому, технологическому и атомному надзору&quot; (Зарегистрировано в Минюсте России 07.07.2011 N 21281) ------------ Недействующая редакция {КонсультантПлюс}">
        <w:r>
          <w:rPr>
            <w:sz w:val="24"/>
            <w:color w:val="0000ff"/>
          </w:rPr>
          <w:t xml:space="preserve">Пункт 15.2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"15.2. Ростехнадзор (его территориальный орган) обеспечивает возможность направления гражданином (физическим лицом), организацией (юридическим лицом), общественными объединениями, государственными органами или органами местного самоуправления (далее - пользователь информации) запроса в форме электронного документа на адрес электронной почты или на официальный сайт Ростехнадзора (его территориального органа) в сети Интернет.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приема запроса может применяться специализированное программное обеспечение, предусматривающее заполнение пользователем информации реквизитов, необходимых для работы с запросом и направления ответа пользователю информации. В случае незаполнения указанных реквизитов пользователю информации сообщается о невозможности принять его запрос.".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 предложениях первом и втором </w:t>
      </w:r>
      <w:hyperlink w:history="0" r:id="rId27" w:tooltip="Приказ Ростехнадзора от 01.06.2011 N 271 (ред. от 23.11.2021, с изм. от 13.04.2022) &quot;Об утверждении Регламента Федеральной службы по экологическому, технологическому и атомному надзору&quot; (Зарегистрировано в Минюсте России 07.07.2011 N 21281) ------------ Недействующая редакция {КонсультантПлюс}">
        <w:r>
          <w:rPr>
            <w:sz w:val="24"/>
            <w:color w:val="0000ff"/>
          </w:rPr>
          <w:t xml:space="preserve">абзаца второго пункта 15.6</w:t>
        </w:r>
      </w:hyperlink>
      <w:r>
        <w:rPr>
          <w:sz w:val="24"/>
        </w:rPr>
        <w:t xml:space="preserve"> слово "информацией" заменить словом "информации".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В </w:t>
      </w:r>
      <w:hyperlink w:history="0" r:id="rId28" w:tooltip="Приказ Ростехнадзора от 01.06.2011 N 271 (ред. от 23.11.2021, с изм. от 13.04.2022) &quot;Об утверждении Регламента Федеральной службы по экологическому, технологическому и атомному надзору&quot; (Зарегистрировано в Минюсте России 07.07.2011 N 21281) ------------ Недействующая редакция {КонсультантПлюс}">
        <w:r>
          <w:rPr>
            <w:sz w:val="24"/>
            <w:color w:val="0000ff"/>
          </w:rPr>
          <w:t xml:space="preserve">пункте 15.7</w:t>
        </w:r>
      </w:hyperlink>
      <w:r>
        <w:rPr>
          <w:sz w:val="24"/>
        </w:rPr>
        <w:t xml:space="preserve"> и </w:t>
      </w:r>
      <w:hyperlink w:history="0" r:id="rId29" w:tooltip="Приказ Ростехнадзора от 01.06.2011 N 271 (ред. от 23.11.2021, с изм. от 13.04.2022) &quot;Об утверждении Регламента Федеральной службы по экологическому, технологическому и атомному надзору&quot; (Зарегистрировано в Минюсте России 07.07.2011 N 21281) ------------ Недействующая редакция {КонсультантПлюс}">
        <w:r>
          <w:rPr>
            <w:sz w:val="24"/>
            <w:color w:val="0000ff"/>
          </w:rPr>
          <w:t xml:space="preserve">абзаце втором пункта 15.8</w:t>
        </w:r>
      </w:hyperlink>
      <w:r>
        <w:rPr>
          <w:sz w:val="24"/>
        </w:rPr>
        <w:t xml:space="preserve"> слово "информацией" заменить словом "информации".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 </w:t>
      </w:r>
      <w:hyperlink w:history="0" r:id="rId30" w:tooltip="Приказ Ростехнадзора от 01.06.2011 N 271 (ред. от 23.11.2021, с изм. от 13.04.2022) &quot;Об утверждении Регламента Федеральной службы по экологическому, технологическому и атомному надзору&quot; (Зарегистрировано в Минюсте России 07.07.2011 N 21281) ------------ Недействующая редакция {КонсультантПлюс}">
        <w:r>
          <w:rPr>
            <w:sz w:val="24"/>
            <w:color w:val="0000ff"/>
          </w:rPr>
          <w:t xml:space="preserve">подпунктах "б"</w:t>
        </w:r>
      </w:hyperlink>
      <w:r>
        <w:rPr>
          <w:sz w:val="24"/>
        </w:rPr>
        <w:t xml:space="preserve">, </w:t>
      </w:r>
      <w:hyperlink w:history="0" r:id="rId31" w:tooltip="Приказ Ростехнадзора от 01.06.2011 N 271 (ред. от 23.11.2021, с изм. от 13.04.2022) &quot;Об утверждении Регламента Федеральной службы по экологическому, технологическому и атомному надзору&quot; (Зарегистрировано в Минюсте России 07.07.2011 N 21281) ------------ Недействующая редакция {КонсультантПлюс}">
        <w:r>
          <w:rPr>
            <w:sz w:val="24"/>
            <w:color w:val="0000ff"/>
          </w:rPr>
          <w:t xml:space="preserve">"д"</w:t>
        </w:r>
      </w:hyperlink>
      <w:r>
        <w:rPr>
          <w:sz w:val="24"/>
        </w:rPr>
        <w:t xml:space="preserve"> и </w:t>
      </w:r>
      <w:hyperlink w:history="0" r:id="rId32" w:tooltip="Приказ Ростехнадзора от 01.06.2011 N 271 (ред. от 23.11.2021, с изм. от 13.04.2022) &quot;Об утверждении Регламента Федеральной службы по экологическому, технологическому и атомному надзору&quot; (Зарегистрировано в Минюсте России 07.07.2011 N 21281) ------------ Недействующая редакция {КонсультантПлюс}">
        <w:r>
          <w:rPr>
            <w:sz w:val="24"/>
            <w:color w:val="0000ff"/>
          </w:rPr>
          <w:t xml:space="preserve">"е" пункта 15.11</w:t>
        </w:r>
      </w:hyperlink>
      <w:r>
        <w:rPr>
          <w:sz w:val="24"/>
        </w:rPr>
        <w:t xml:space="preserve"> слово "информацией" заменить словом "информации".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В предложении втором </w:t>
      </w:r>
      <w:hyperlink w:history="0" r:id="rId33" w:tooltip="Приказ Ростехнадзора от 01.06.2011 N 271 (ред. от 23.11.2021, с изм. от 13.04.2022) &quot;Об утверждении Регламента Федеральной службы по экологическому, технологическому и атомному надзору&quot; (Зарегистрировано в Минюсте России 07.07.2011 N 21281) ------------ Недействующая редакция {КонсультантПлюс}">
        <w:r>
          <w:rPr>
            <w:sz w:val="24"/>
            <w:color w:val="0000ff"/>
          </w:rPr>
          <w:t xml:space="preserve">пункта 15.13</w:t>
        </w:r>
      </w:hyperlink>
      <w:r>
        <w:rPr>
          <w:sz w:val="24"/>
        </w:rPr>
        <w:t xml:space="preserve"> слово "информацией" заменить словом "информации".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12.05.2025 N 160</w:t>
            <w:br/>
            <w:t>"О внесении изменений в Регламент Федеральной службы по экологическому, техноло...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0833&amp;date=15.07.2025&amp;dst=100252&amp;field=134" TargetMode = "External"/>
	<Relationship Id="rId8" Type="http://schemas.openxmlformats.org/officeDocument/2006/relationships/hyperlink" Target="https://login.consultant.ru/link/?req=doc&amp;base=LAW&amp;n=501692&amp;date=15.07.2025&amp;dst=100011&amp;field=134" TargetMode = "External"/>
	<Relationship Id="rId9" Type="http://schemas.openxmlformats.org/officeDocument/2006/relationships/hyperlink" Target="https://login.consultant.ru/link/?req=doc&amp;base=LAW&amp;n=501651&amp;date=15.07.2025" TargetMode = "External"/>
	<Relationship Id="rId10" Type="http://schemas.openxmlformats.org/officeDocument/2006/relationships/hyperlink" Target="https://login.consultant.ru/link/?req=doc&amp;base=LAW&amp;n=410843&amp;date=15.07.2025&amp;dst=100013&amp;field=134" TargetMode = "External"/>
	<Relationship Id="rId11" Type="http://schemas.openxmlformats.org/officeDocument/2006/relationships/hyperlink" Target="https://login.consultant.ru/link/?req=doc&amp;base=LAW&amp;n=410843&amp;date=15.07.2025&amp;dst=45&amp;field=134" TargetMode = "External"/>
	<Relationship Id="rId12" Type="http://schemas.openxmlformats.org/officeDocument/2006/relationships/hyperlink" Target="https://login.consultant.ru/link/?req=doc&amp;base=LAW&amp;n=410843&amp;date=15.07.2025&amp;dst=45&amp;field=134" TargetMode = "External"/>
	<Relationship Id="rId13" Type="http://schemas.openxmlformats.org/officeDocument/2006/relationships/hyperlink" Target="https://login.consultant.ru/link/?req=doc&amp;base=LAW&amp;n=494960&amp;date=15.07.2025" TargetMode = "External"/>
	<Relationship Id="rId14" Type="http://schemas.openxmlformats.org/officeDocument/2006/relationships/hyperlink" Target="https://login.consultant.ru/link/?req=doc&amp;base=LAW&amp;n=410843&amp;date=15.07.2025&amp;dst=45&amp;field=134" TargetMode = "External"/>
	<Relationship Id="rId15" Type="http://schemas.openxmlformats.org/officeDocument/2006/relationships/hyperlink" Target="https://login.consultant.ru/link/?req=doc&amp;base=LAW&amp;n=509066&amp;date=15.07.2025&amp;dst=100173&amp;field=134" TargetMode = "External"/>
	<Relationship Id="rId16" Type="http://schemas.openxmlformats.org/officeDocument/2006/relationships/hyperlink" Target="https://login.consultant.ru/link/?req=doc&amp;base=LAW&amp;n=501692&amp;date=15.07.2025&amp;dst=178&amp;field=134" TargetMode = "External"/>
	<Relationship Id="rId17" Type="http://schemas.openxmlformats.org/officeDocument/2006/relationships/hyperlink" Target="https://login.consultant.ru/link/?req=doc&amp;base=LAW&amp;n=410843&amp;date=15.07.2025&amp;dst=87&amp;field=134" TargetMode = "External"/>
	<Relationship Id="rId18" Type="http://schemas.openxmlformats.org/officeDocument/2006/relationships/hyperlink" Target="https://login.consultant.ru/link/?req=doc&amp;base=LAW&amp;n=410843&amp;date=15.07.2025&amp;dst=46&amp;field=134" TargetMode = "External"/>
	<Relationship Id="rId19" Type="http://schemas.openxmlformats.org/officeDocument/2006/relationships/hyperlink" Target="https://login.consultant.ru/link/?req=doc&amp;base=LAW&amp;n=410843&amp;date=15.07.2025&amp;dst=100462&amp;field=134" TargetMode = "External"/>
	<Relationship Id="rId20" Type="http://schemas.openxmlformats.org/officeDocument/2006/relationships/hyperlink" Target="https://login.consultant.ru/link/?req=doc&amp;base=LAW&amp;n=410843&amp;date=15.07.2025&amp;dst=100470&amp;field=134" TargetMode = "External"/>
	<Relationship Id="rId21" Type="http://schemas.openxmlformats.org/officeDocument/2006/relationships/hyperlink" Target="https://login.consultant.ru/link/?req=doc&amp;base=LAW&amp;n=410843&amp;date=15.07.2025&amp;dst=100473&amp;field=134" TargetMode = "External"/>
	<Relationship Id="rId22" Type="http://schemas.openxmlformats.org/officeDocument/2006/relationships/hyperlink" Target="https://login.consultant.ru/link/?req=doc&amp;base=LAW&amp;n=410843&amp;date=15.07.2025&amp;dst=100475&amp;field=134" TargetMode = "External"/>
	<Relationship Id="rId23" Type="http://schemas.openxmlformats.org/officeDocument/2006/relationships/hyperlink" Target="https://login.consultant.ru/link/?req=doc&amp;base=LAW&amp;n=410843&amp;date=15.07.2025&amp;dst=100477&amp;field=134" TargetMode = "External"/>
	<Relationship Id="rId24" Type="http://schemas.openxmlformats.org/officeDocument/2006/relationships/hyperlink" Target="https://login.consultant.ru/link/?req=doc&amp;base=LAW&amp;n=410843&amp;date=15.07.2025&amp;dst=100477&amp;field=134" TargetMode = "External"/>
	<Relationship Id="rId25" Type="http://schemas.openxmlformats.org/officeDocument/2006/relationships/hyperlink" Target="https://login.consultant.ru/link/?req=doc&amp;base=LAW&amp;n=466207&amp;date=15.07.2025" TargetMode = "External"/>
	<Relationship Id="rId26" Type="http://schemas.openxmlformats.org/officeDocument/2006/relationships/hyperlink" Target="https://login.consultant.ru/link/?req=doc&amp;base=LAW&amp;n=410843&amp;date=15.07.2025&amp;dst=100504&amp;field=134" TargetMode = "External"/>
	<Relationship Id="rId27" Type="http://schemas.openxmlformats.org/officeDocument/2006/relationships/hyperlink" Target="https://login.consultant.ru/link/?req=doc&amp;base=LAW&amp;n=410843&amp;date=15.07.2025&amp;dst=100511&amp;field=134" TargetMode = "External"/>
	<Relationship Id="rId28" Type="http://schemas.openxmlformats.org/officeDocument/2006/relationships/hyperlink" Target="https://login.consultant.ru/link/?req=doc&amp;base=LAW&amp;n=410843&amp;date=15.07.2025&amp;dst=100512&amp;field=134" TargetMode = "External"/>
	<Relationship Id="rId29" Type="http://schemas.openxmlformats.org/officeDocument/2006/relationships/hyperlink" Target="https://login.consultant.ru/link/?req=doc&amp;base=LAW&amp;n=410843&amp;date=15.07.2025&amp;dst=100514&amp;field=134" TargetMode = "External"/>
	<Relationship Id="rId30" Type="http://schemas.openxmlformats.org/officeDocument/2006/relationships/hyperlink" Target="https://login.consultant.ru/link/?req=doc&amp;base=LAW&amp;n=410843&amp;date=15.07.2025&amp;dst=100520&amp;field=134" TargetMode = "External"/>
	<Relationship Id="rId31" Type="http://schemas.openxmlformats.org/officeDocument/2006/relationships/hyperlink" Target="https://login.consultant.ru/link/?req=doc&amp;base=LAW&amp;n=410843&amp;date=15.07.2025&amp;dst=100523&amp;field=134" TargetMode = "External"/>
	<Relationship Id="rId32" Type="http://schemas.openxmlformats.org/officeDocument/2006/relationships/hyperlink" Target="https://login.consultant.ru/link/?req=doc&amp;base=LAW&amp;n=410843&amp;date=15.07.2025&amp;dst=100524&amp;field=134" TargetMode = "External"/>
	<Relationship Id="rId33" Type="http://schemas.openxmlformats.org/officeDocument/2006/relationships/hyperlink" Target="https://login.consultant.ru/link/?req=doc&amp;base=LAW&amp;n=410843&amp;date=15.07.2025&amp;dst=100527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12.05.2025 N 160
"О внесении изменений в Регламент Федеральной службы по экологическому, технологическому и атомному надзору, утвержденный приказом Федеральной службы по экологическому, технологическому и атомному надзору от 1 июня 2011 г. N 271"
(Зарегистрировано в Минюсте России 17.06.2025 N 82631)</dc:title>
  <dcterms:created xsi:type="dcterms:W3CDTF">2025-07-15T09:09:10Z</dcterms:created>
</cp:coreProperties>
</file>